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6A06" w14:textId="250565F0" w:rsidR="00C45FF7" w:rsidRPr="00C45FF7" w:rsidRDefault="00C45FF7" w:rsidP="00C45FF7">
      <w:pPr>
        <w:rPr>
          <w:b/>
          <w:bCs/>
        </w:rPr>
      </w:pPr>
      <w:r w:rsidRPr="00C45FF7">
        <w:rPr>
          <w:b/>
          <w:bCs/>
        </w:rPr>
        <w:t>Přesun agendy politiky závislostí pod Ministerstvo zdravotnictví – aktuální informace</w:t>
      </w:r>
    </w:p>
    <w:p w14:paraId="49051A78" w14:textId="77777777" w:rsidR="00C45FF7" w:rsidRPr="00C45FF7" w:rsidRDefault="00C45FF7" w:rsidP="00C902A3">
      <w:pPr>
        <w:jc w:val="both"/>
      </w:pPr>
      <w:r w:rsidRPr="00C45FF7">
        <w:t>Od 1. července 2026 došlo k organizačnímu přesunu Odboru protidrogové politiky z Úřadu vlády České republiky pod Ministerstvo zdravotnictví. Česká asociace adiktologů se po celou dobu přípravy této změny aktivně zapojovala do jednání s představiteli vlády, odbornými společnostmi i dalšími organizacemi působícími v oblasti politiky závislostí.</w:t>
      </w:r>
    </w:p>
    <w:p w14:paraId="63D53CDE" w14:textId="77777777" w:rsidR="00C45FF7" w:rsidRPr="00C45FF7" w:rsidRDefault="00C45FF7" w:rsidP="00C902A3">
      <w:pPr>
        <w:jc w:val="both"/>
      </w:pPr>
      <w:r w:rsidRPr="00C45FF7">
        <w:t xml:space="preserve">V uplynulých měsících jsme opakovaně upozorňovali zejména na potřebu zachovat kontinuitu fungování systému, meziresortní charakter politiky závislostí, odborné řízení agendy a stabilní financování </w:t>
      </w:r>
      <w:proofErr w:type="spellStart"/>
      <w:r w:rsidRPr="00C45FF7">
        <w:t>adiktologických</w:t>
      </w:r>
      <w:proofErr w:type="spellEnd"/>
      <w:r w:rsidRPr="00C45FF7">
        <w:t xml:space="preserve"> služeb. Tyto priority byly společným tématem jednání odborných společností, poskytovatelů služeb i představitelů státní správy.</w:t>
      </w:r>
    </w:p>
    <w:p w14:paraId="068CF13C" w14:textId="77777777" w:rsidR="00C45FF7" w:rsidRPr="00C45FF7" w:rsidRDefault="00C45FF7" w:rsidP="00C902A3">
      <w:pPr>
        <w:jc w:val="both"/>
      </w:pPr>
      <w:r w:rsidRPr="00C45FF7">
        <w:t xml:space="preserve">Na posledním jednání Rady vlády pro koordinaci politiky v oblasti závislostí zazněla ze strany předsedy vlády i Ministerstva zdravotnictví ujištění, že cílem přesunu je zachovat kontinuitu fungování systému, přípravy dotačního řízení i stávající rozsah podpory služeb. Současně bylo potvrzeno, že otázka dotačního řízení pro rok 2027 bude dále projednávána po dopracování potřebných podkladů a že prioritou zůstává zachování stability sítě </w:t>
      </w:r>
      <w:proofErr w:type="spellStart"/>
      <w:r w:rsidRPr="00C45FF7">
        <w:t>adiktologických</w:t>
      </w:r>
      <w:proofErr w:type="spellEnd"/>
      <w:r w:rsidRPr="00C45FF7">
        <w:t xml:space="preserve"> služeb.</w:t>
      </w:r>
      <w:r w:rsidRPr="00C45FF7">
        <w:br/>
        <w:t xml:space="preserve">Přesto řada důležitých otázek zůstává otevřená. Jedná se zejména o konkrétní podobu dotačního řízení na rok 2027, budoucí nastavení certifikací odborné způsobilosti, organizační zajištění nové struktury na Ministerstvu zdravotnictví i personální obsazení klíčových pozic odpovědných za koordinaci politiky závislostí. Tyto oblasti budou rozhodující pro zachování kvality, dostupnosti a předvídatelnosti systému </w:t>
      </w:r>
      <w:proofErr w:type="spellStart"/>
      <w:r w:rsidRPr="00C45FF7">
        <w:t>adiktologických</w:t>
      </w:r>
      <w:proofErr w:type="spellEnd"/>
      <w:r w:rsidRPr="00C45FF7">
        <w:t xml:space="preserve"> služeb.</w:t>
      </w:r>
    </w:p>
    <w:p w14:paraId="680F4371" w14:textId="77777777" w:rsidR="00C45FF7" w:rsidRPr="00C45FF7" w:rsidRDefault="00C45FF7" w:rsidP="00C902A3">
      <w:pPr>
        <w:jc w:val="both"/>
      </w:pPr>
      <w:r w:rsidRPr="00C45FF7">
        <w:t>V současné době proto probíhá intenzivní komunikace mezi Ministerstvem zdravotnictví, odbornými společnostmi a zastřešujícími organizacemi. Důraz je kladen především na to, aby přechod agendy neohrozil financování služeb, zachoval transparentní pravidla dotačního řízení a navázal na dosavadní odborné standardy. Stejné požadavky formulovaly také zastřešující organizace poskytovatelů služeb, které upozorňují na nutnost jasného harmonogramu dotačního řízení, zachování odborného hodnocení projektů a personální stability systému.</w:t>
      </w:r>
    </w:p>
    <w:p w14:paraId="2C9B2C2E" w14:textId="77777777" w:rsidR="00C45FF7" w:rsidRPr="00C45FF7" w:rsidRDefault="00C45FF7" w:rsidP="00C902A3">
      <w:pPr>
        <w:jc w:val="both"/>
        <w:rPr>
          <w:b/>
          <w:bCs/>
        </w:rPr>
      </w:pPr>
      <w:r w:rsidRPr="00C45FF7">
        <w:rPr>
          <w:b/>
          <w:bCs/>
        </w:rPr>
        <w:t>Co nás čeká v nejbližších týdnech</w:t>
      </w:r>
    </w:p>
    <w:p w14:paraId="57FAAA4A" w14:textId="77777777" w:rsidR="00C45FF7" w:rsidRPr="00C45FF7" w:rsidRDefault="00C45FF7" w:rsidP="00C902A3">
      <w:pPr>
        <w:jc w:val="both"/>
      </w:pPr>
      <w:r w:rsidRPr="00C45FF7">
        <w:t xml:space="preserve">Nejdůležitější událostí bude </w:t>
      </w:r>
      <w:r w:rsidRPr="00C45FF7">
        <w:rPr>
          <w:b/>
          <w:bCs/>
        </w:rPr>
        <w:t>23. července 2026</w:t>
      </w:r>
      <w:r w:rsidRPr="00C45FF7">
        <w:t xml:space="preserve"> plánované společné jednání zástupců odborných společností a střešních organizací s ministrem zdravotnictví. Hlavním tématem bude příprava dotačního řízení na rok 2027, budoucí nastavení systému certifikací odborné způsobilosti a další praktické otázky související s převodem agendy pod Ministerstvo zdravotnictví.</w:t>
      </w:r>
    </w:p>
    <w:p w14:paraId="4663C0F5" w14:textId="77777777" w:rsidR="00C45FF7" w:rsidRPr="00C45FF7" w:rsidRDefault="00C45FF7" w:rsidP="00C902A3">
      <w:pPr>
        <w:jc w:val="both"/>
      </w:pPr>
      <w:r w:rsidRPr="00C45FF7">
        <w:t xml:space="preserve">O den dříve, </w:t>
      </w:r>
      <w:r w:rsidRPr="00C45FF7">
        <w:rPr>
          <w:b/>
          <w:bCs/>
        </w:rPr>
        <w:t>22. července 2026</w:t>
      </w:r>
      <w:r w:rsidRPr="00C45FF7">
        <w:t>, proběhne jednání Výboru zástupců resortů a institucí (VZRI), které připraví podklady pro srpnové jednání Rady vlády. Mezi hlavní body programu patří návrh priorit dotačního titulu „Protidrogová politika“ Ministerstva zdravotnictví pro rok 2027, informace o dotačních řízeních jednotlivých resortů a vyhodnocení dosavadního dotačního systému.</w:t>
      </w:r>
    </w:p>
    <w:p w14:paraId="7BEE5C4E" w14:textId="77777777" w:rsidR="00C45FF7" w:rsidRPr="00C45FF7" w:rsidRDefault="00C45FF7" w:rsidP="00C902A3">
      <w:pPr>
        <w:jc w:val="both"/>
      </w:pPr>
      <w:r w:rsidRPr="00C45FF7">
        <w:t xml:space="preserve">Na tato jednání následně naváže </w:t>
      </w:r>
      <w:r w:rsidRPr="00C45FF7">
        <w:rPr>
          <w:b/>
          <w:bCs/>
        </w:rPr>
        <w:t>19. srpna 2026</w:t>
      </w:r>
      <w:r w:rsidRPr="00C45FF7">
        <w:t xml:space="preserve"> zasedání Rady vlády pro koordinaci politiky v oblasti závislostí. Právě zde by měly být projednány a schváleny priority dotačního řízení na rok 2027 a přijata další rozhodnutí týkající se fungování systému politiky závislostí.</w:t>
      </w:r>
    </w:p>
    <w:p w14:paraId="02580C5C" w14:textId="77777777" w:rsidR="00C45FF7" w:rsidRPr="00C45FF7" w:rsidRDefault="00C45FF7" w:rsidP="00C902A3">
      <w:pPr>
        <w:jc w:val="both"/>
        <w:rPr>
          <w:b/>
          <w:bCs/>
        </w:rPr>
      </w:pPr>
      <w:r w:rsidRPr="00C45FF7">
        <w:rPr>
          <w:b/>
          <w:bCs/>
        </w:rPr>
        <w:t>Česká asociace adiktologů bude situaci nadále aktivně sledovat</w:t>
      </w:r>
    </w:p>
    <w:p w14:paraId="06DEC7D1" w14:textId="77777777" w:rsidR="00C45FF7" w:rsidRPr="00C45FF7" w:rsidRDefault="00C45FF7" w:rsidP="00C902A3">
      <w:pPr>
        <w:jc w:val="both"/>
      </w:pPr>
      <w:r w:rsidRPr="00C45FF7">
        <w:t xml:space="preserve">Česká asociace adiktologů se všech klíčových jednání účastní a bude i nadále prosazovat zachování odbornosti, meziresortní spolupráce a stability systému </w:t>
      </w:r>
      <w:proofErr w:type="spellStart"/>
      <w:r w:rsidRPr="00C45FF7">
        <w:t>adiktologických</w:t>
      </w:r>
      <w:proofErr w:type="spellEnd"/>
      <w:r w:rsidRPr="00C45FF7">
        <w:t xml:space="preserve"> služeb. Naším cílem je, aby probíhající organizační změny nevedly ke zhoršení dostupnosti péče ani k oslabení dlouhodobě budovaného systému politiky závislostí.</w:t>
      </w:r>
    </w:p>
    <w:p w14:paraId="2BA45EB7" w14:textId="77777777" w:rsidR="00C45FF7" w:rsidRPr="00C45FF7" w:rsidRDefault="00C45FF7" w:rsidP="00C902A3">
      <w:pPr>
        <w:jc w:val="both"/>
      </w:pPr>
      <w:r w:rsidRPr="00C45FF7">
        <w:lastRenderedPageBreak/>
        <w:t>O výsledcích jednotlivých jednání i dalších důležitých krocích budeme naše členy průběžně informovat prostřednictvím webu, newsletteru a dalších komunikačních kanálů České asociace adiktologů.</w:t>
      </w:r>
    </w:p>
    <w:p w14:paraId="4A5FACB5" w14:textId="77777777" w:rsidR="00272F80" w:rsidRDefault="00272F80"/>
    <w:p w14:paraId="709C1ED3" w14:textId="3B3A65C9" w:rsidR="001065F9" w:rsidRDefault="00527F61">
      <w:r>
        <w:t xml:space="preserve">Zpracoval: </w:t>
      </w:r>
    </w:p>
    <w:p w14:paraId="3725AE96" w14:textId="442E31D4" w:rsidR="00527F61" w:rsidRDefault="00527F61">
      <w:r>
        <w:t>Mgr. et Mgr. Karel Kolitsch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F80">
        <w:t>datum:12.7.2026</w:t>
      </w:r>
    </w:p>
    <w:sectPr w:rsidR="0052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8"/>
    <w:rsid w:val="00075F90"/>
    <w:rsid w:val="000A4AA4"/>
    <w:rsid w:val="001065F9"/>
    <w:rsid w:val="00272F80"/>
    <w:rsid w:val="003F50E8"/>
    <w:rsid w:val="004254DF"/>
    <w:rsid w:val="00527F61"/>
    <w:rsid w:val="00572588"/>
    <w:rsid w:val="00C45FF7"/>
    <w:rsid w:val="00C9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0D23"/>
  <w15:chartTrackingRefBased/>
  <w15:docId w15:val="{2FFDEF19-2858-4670-AE7C-99B6F4B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2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5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5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5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5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5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5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2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25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5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25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5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Kolitsch</dc:creator>
  <cp:keywords/>
  <dc:description/>
  <cp:lastModifiedBy>Karel Kolitsch</cp:lastModifiedBy>
  <cp:revision>5</cp:revision>
  <dcterms:created xsi:type="dcterms:W3CDTF">2026-07-12T07:47:00Z</dcterms:created>
  <dcterms:modified xsi:type="dcterms:W3CDTF">2026-07-12T07:49:00Z</dcterms:modified>
</cp:coreProperties>
</file>